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仿宋" w:hAnsi="仿宋" w:eastAsia="仿宋" w:cs="仿宋"/>
          <w:b/>
          <w:kern w:val="0"/>
          <w:sz w:val="21"/>
          <w:szCs w:val="21"/>
          <w:lang w:val="en-US" w:eastAsia="zh-CN"/>
        </w:rPr>
      </w:pPr>
      <w:r>
        <w:rPr>
          <w:rFonts w:hint="eastAsia" w:ascii="仿宋" w:hAnsi="仿宋" w:eastAsia="仿宋" w:cs="仿宋"/>
          <w:b/>
          <w:kern w:val="0"/>
          <w:sz w:val="32"/>
          <w:szCs w:val="32"/>
          <w:lang w:val="en-US" w:eastAsia="zh-CN"/>
        </w:rPr>
        <w:t xml:space="preserve"> </w:t>
      </w:r>
      <w:r>
        <w:rPr>
          <w:rFonts w:hint="eastAsia" w:ascii="仿宋" w:hAnsi="仿宋" w:eastAsia="仿宋" w:cs="仿宋"/>
          <w:b/>
          <w:kern w:val="0"/>
          <w:sz w:val="32"/>
          <w:szCs w:val="32"/>
        </w:rPr>
        <w:t>期货居间业务告客户书</w:t>
      </w:r>
      <w:r>
        <w:rPr>
          <w:rFonts w:hint="eastAsia" w:ascii="仿宋" w:hAnsi="仿宋" w:eastAsia="仿宋" w:cs="仿宋"/>
          <w:b/>
          <w:kern w:val="0"/>
          <w:sz w:val="32"/>
          <w:szCs w:val="32"/>
          <w:lang w:val="en-US" w:eastAsia="zh-CN"/>
        </w:rPr>
        <w:t xml:space="preserve">         </w:t>
      </w:r>
      <w:r>
        <w:rPr>
          <w:rFonts w:hint="eastAsia" w:ascii="仿宋" w:hAnsi="仿宋" w:eastAsia="仿宋" w:cs="仿宋"/>
          <w:b/>
          <w:kern w:val="0"/>
          <w:sz w:val="21"/>
          <w:szCs w:val="21"/>
          <w:lang w:val="en-US" w:eastAsia="zh-CN"/>
        </w:rPr>
        <w:t xml:space="preserve"> </w:t>
      </w:r>
    </w:p>
    <w:p>
      <w:pPr>
        <w:widowControl/>
        <w:spacing w:line="360" w:lineRule="auto"/>
        <w:jc w:val="center"/>
        <w:rPr>
          <w:rFonts w:hint="eastAsia" w:ascii="仿宋" w:hAnsi="仿宋" w:eastAsia="仿宋" w:cs="仿宋"/>
          <w:kern w:val="0"/>
          <w:sz w:val="32"/>
          <w:szCs w:val="32"/>
          <w:lang w:val="en-US" w:eastAsia="zh-CN"/>
        </w:rPr>
      </w:pPr>
      <w:r>
        <w:rPr>
          <w:rFonts w:hint="eastAsia" w:ascii="仿宋" w:hAnsi="仿宋" w:eastAsia="仿宋" w:cs="仿宋"/>
          <w:b/>
          <w:kern w:val="0"/>
          <w:sz w:val="21"/>
          <w:szCs w:val="21"/>
          <w:lang w:val="en-US" w:eastAsia="zh-CN"/>
        </w:rPr>
        <w:t>201901版</w:t>
      </w:r>
    </w:p>
    <w:p>
      <w:pPr>
        <w:widowControl/>
        <w:spacing w:line="360" w:lineRule="auto"/>
        <w:jc w:val="left"/>
        <w:rPr>
          <w:rFonts w:hint="eastAsia" w:ascii="仿宋" w:hAnsi="仿宋" w:eastAsia="仿宋" w:cs="仿宋"/>
          <w:kern w:val="0"/>
          <w:sz w:val="28"/>
          <w:szCs w:val="28"/>
        </w:rPr>
      </w:pPr>
      <w:r>
        <w:rPr>
          <w:rFonts w:hint="eastAsia" w:ascii="仿宋" w:hAnsi="仿宋" w:eastAsia="仿宋" w:cs="仿宋"/>
          <w:kern w:val="0"/>
          <w:sz w:val="28"/>
          <w:szCs w:val="28"/>
        </w:rPr>
        <w:t> </w:t>
      </w:r>
    </w:p>
    <w:p>
      <w:pPr>
        <w:widowControl/>
        <w:spacing w:line="360" w:lineRule="auto"/>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欢迎您来到大陆期货开户，成为我公司(营业部)最尊贵的客户。为更好地保护您的合法权益，特向您提示以下风险事项，请认真阅读：</w:t>
      </w:r>
    </w:p>
    <w:p>
      <w:pPr>
        <w:widowControl/>
        <w:spacing w:line="360" w:lineRule="auto"/>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期货居间人非我公司(营业部)员工，是指独立于期货经营机构和客户以外</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独立承担基于居间法律关系所产生的权利义务的自然人</w:t>
      </w:r>
      <w:r>
        <w:rPr>
          <w:rFonts w:hint="eastAsia" w:ascii="仿宋" w:hAnsi="仿宋" w:eastAsia="仿宋" w:cs="仿宋"/>
          <w:kern w:val="0"/>
          <w:sz w:val="28"/>
          <w:szCs w:val="28"/>
          <w:lang w:eastAsia="zh-CN"/>
        </w:rPr>
        <w:t>或组织</w:t>
      </w:r>
      <w:r>
        <w:rPr>
          <w:rFonts w:hint="eastAsia" w:ascii="仿宋" w:hAnsi="仿宋" w:eastAsia="仿宋" w:cs="仿宋"/>
          <w:kern w:val="0"/>
          <w:sz w:val="28"/>
          <w:szCs w:val="28"/>
        </w:rPr>
        <w:t>。居间人</w:t>
      </w:r>
      <w:r>
        <w:rPr>
          <w:rFonts w:hint="eastAsia" w:ascii="仿宋" w:hAnsi="仿宋" w:eastAsia="仿宋" w:cs="仿宋"/>
          <w:kern w:val="0"/>
          <w:sz w:val="28"/>
          <w:szCs w:val="28"/>
          <w:lang w:eastAsia="zh-CN"/>
        </w:rPr>
        <w:t>与我公司签署居间协议</w:t>
      </w:r>
      <w:r>
        <w:rPr>
          <w:rFonts w:hint="eastAsia" w:ascii="仿宋" w:hAnsi="仿宋" w:eastAsia="仿宋" w:cs="仿宋"/>
          <w:kern w:val="0"/>
          <w:sz w:val="28"/>
          <w:szCs w:val="28"/>
        </w:rPr>
        <w:t>，在客户与</w:t>
      </w:r>
      <w:r>
        <w:rPr>
          <w:rFonts w:hint="eastAsia" w:ascii="仿宋" w:hAnsi="仿宋" w:eastAsia="仿宋" w:cs="仿宋"/>
          <w:kern w:val="0"/>
          <w:sz w:val="28"/>
          <w:szCs w:val="28"/>
          <w:lang w:eastAsia="zh-CN"/>
        </w:rPr>
        <w:t>我</w:t>
      </w:r>
      <w:r>
        <w:rPr>
          <w:rFonts w:hint="eastAsia" w:ascii="仿宋" w:hAnsi="仿宋" w:eastAsia="仿宋" w:cs="仿宋"/>
          <w:kern w:val="0"/>
          <w:sz w:val="28"/>
          <w:szCs w:val="28"/>
        </w:rPr>
        <w:t>公司订立期货经纪合同时起媒介作用，为客户提供与期货经营机构订立期货经纪合同的机会或者中介服务，</w:t>
      </w:r>
      <w:r>
        <w:rPr>
          <w:rFonts w:hint="eastAsia" w:ascii="仿宋" w:hAnsi="仿宋" w:eastAsia="仿宋" w:cs="仿宋"/>
          <w:kern w:val="0"/>
          <w:sz w:val="28"/>
          <w:szCs w:val="28"/>
          <w:lang w:eastAsia="zh-CN"/>
        </w:rPr>
        <w:t>期货公司或者客户应当按照约定向居间人支付报酬</w:t>
      </w:r>
      <w:r>
        <w:rPr>
          <w:rFonts w:hint="eastAsia" w:ascii="仿宋" w:hAnsi="仿宋" w:eastAsia="仿宋" w:cs="仿宋"/>
          <w:kern w:val="0"/>
          <w:sz w:val="28"/>
          <w:szCs w:val="28"/>
        </w:rPr>
        <w:t>(期货公司从手续费收入中按一定比例</w:t>
      </w:r>
      <w:r>
        <w:rPr>
          <w:rFonts w:hint="eastAsia" w:ascii="仿宋" w:hAnsi="仿宋" w:eastAsia="仿宋" w:cs="仿宋"/>
          <w:kern w:val="0"/>
          <w:sz w:val="28"/>
          <w:szCs w:val="28"/>
          <w:lang w:eastAsia="zh-CN"/>
        </w:rPr>
        <w:t>支付</w:t>
      </w:r>
      <w:r>
        <w:rPr>
          <w:rFonts w:hint="eastAsia" w:ascii="仿宋" w:hAnsi="仿宋" w:eastAsia="仿宋" w:cs="仿宋"/>
          <w:kern w:val="0"/>
          <w:sz w:val="28"/>
          <w:szCs w:val="28"/>
        </w:rPr>
        <w:t>)</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期货居间人在开展业务过程中严禁出现以下行为：</w:t>
      </w:r>
      <w:bookmarkStart w:id="0" w:name="_GoBack"/>
      <w:bookmarkEnd w:id="0"/>
    </w:p>
    <w:p>
      <w:pPr>
        <w:widowControl/>
        <w:spacing w:line="360" w:lineRule="auto"/>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1</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代理客户办理期货经纪合同签订和注销、交易指令下达、资金调拨、交易结算单确认、查询等事宜；</w:t>
      </w:r>
    </w:p>
    <w:p>
      <w:pPr>
        <w:widowControl/>
        <w:spacing w:line="360" w:lineRule="auto"/>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2</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与客户约定分享利益、共担风险；或者向客户做获利保证</w:t>
      </w:r>
      <w:r>
        <w:rPr>
          <w:rFonts w:hint="eastAsia" w:ascii="仿宋" w:hAnsi="仿宋" w:eastAsia="仿宋" w:cs="仿宋"/>
          <w:kern w:val="0"/>
          <w:sz w:val="28"/>
          <w:szCs w:val="28"/>
          <w:lang w:eastAsia="zh-CN"/>
        </w:rPr>
        <w:t>、非法咨询，诱导客户进行交易</w:t>
      </w:r>
      <w:r>
        <w:rPr>
          <w:rFonts w:hint="eastAsia" w:ascii="仿宋" w:hAnsi="仿宋" w:eastAsia="仿宋" w:cs="仿宋"/>
          <w:kern w:val="0"/>
          <w:sz w:val="28"/>
          <w:szCs w:val="28"/>
        </w:rPr>
        <w:t>；</w:t>
      </w:r>
    </w:p>
    <w:p>
      <w:pPr>
        <w:widowControl/>
        <w:spacing w:line="360" w:lineRule="auto"/>
        <w:ind w:firstLine="560" w:firstLineChars="200"/>
        <w:jc w:val="left"/>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为客户做任何盈利与风险担保的承诺和引诱或者误导客户参与期货交易；</w:t>
      </w:r>
    </w:p>
    <w:p>
      <w:pPr>
        <w:widowControl/>
        <w:spacing w:line="360" w:lineRule="auto"/>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4</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泄露客户的商业秘密或者个人隐私；</w:t>
      </w:r>
    </w:p>
    <w:p>
      <w:pPr>
        <w:widowControl/>
        <w:spacing w:line="360" w:lineRule="auto"/>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5</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非法设立居间网点、为客户提供集中交易场所</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交易设施</w:t>
      </w:r>
      <w:r>
        <w:rPr>
          <w:rFonts w:hint="eastAsia" w:ascii="仿宋" w:hAnsi="仿宋" w:eastAsia="仿宋" w:cs="仿宋"/>
          <w:color w:val="FF0000"/>
          <w:kern w:val="0"/>
          <w:sz w:val="28"/>
          <w:szCs w:val="28"/>
          <w:lang w:eastAsia="zh-CN"/>
        </w:rPr>
        <w:t>或交易软件</w:t>
      </w:r>
      <w:r>
        <w:rPr>
          <w:rFonts w:hint="eastAsia" w:ascii="仿宋" w:hAnsi="仿宋" w:eastAsia="仿宋" w:cs="仿宋"/>
          <w:color w:val="FF0000"/>
          <w:kern w:val="0"/>
          <w:sz w:val="28"/>
          <w:szCs w:val="28"/>
        </w:rPr>
        <w:t>，</w:t>
      </w:r>
      <w:r>
        <w:rPr>
          <w:rFonts w:hint="eastAsia" w:ascii="仿宋" w:hAnsi="仿宋" w:eastAsia="仿宋" w:cs="仿宋"/>
          <w:kern w:val="0"/>
          <w:sz w:val="28"/>
          <w:szCs w:val="28"/>
        </w:rPr>
        <w:t>通过互联网络、新闻媒体等渠道采取广告形式从事客户招揽和客户服务</w:t>
      </w:r>
      <w:r>
        <w:rPr>
          <w:rFonts w:hint="eastAsia" w:ascii="仿宋" w:hAnsi="仿宋" w:eastAsia="仿宋" w:cs="仿宋"/>
          <w:kern w:val="0"/>
          <w:sz w:val="28"/>
          <w:szCs w:val="28"/>
          <w:lang w:eastAsia="zh-CN"/>
        </w:rPr>
        <w:t>，进行虚假或误导性宣传</w:t>
      </w:r>
      <w:r>
        <w:rPr>
          <w:rFonts w:hint="eastAsia" w:ascii="仿宋" w:hAnsi="仿宋" w:eastAsia="仿宋" w:cs="仿宋"/>
          <w:kern w:val="0"/>
          <w:sz w:val="28"/>
          <w:szCs w:val="28"/>
        </w:rPr>
        <w:t>；</w:t>
      </w:r>
    </w:p>
    <w:p>
      <w:pPr>
        <w:widowControl/>
        <w:spacing w:line="360" w:lineRule="auto"/>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6</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委托他人代理其从事客户招揽和客户服务等活动；</w:t>
      </w:r>
    </w:p>
    <w:p>
      <w:pPr>
        <w:widowControl/>
        <w:spacing w:line="360" w:lineRule="auto"/>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7</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以任何形式参与期货配资；</w:t>
      </w:r>
    </w:p>
    <w:p>
      <w:pPr>
        <w:widowControl/>
        <w:spacing w:line="360" w:lineRule="auto"/>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8</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损害客户合法权益或者扰乱市场秩序的其他行为。</w:t>
      </w:r>
    </w:p>
    <w:p>
      <w:pPr>
        <w:widowControl/>
        <w:spacing w:line="360" w:lineRule="auto"/>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除本公司(营业部)统一对外提供的期货类研发报告及有关信息外，期货居间人向您阐述的与期货交易相关的行情分析及建议均代表其个人观点。您与期货居间人私下签订的所有协议仅代表您个人行为，与本公司(营业部)无关。</w:t>
      </w:r>
    </w:p>
    <w:p>
      <w:pPr>
        <w:widowControl/>
        <w:spacing w:line="360" w:lineRule="auto"/>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您可以通过以下方式查询居间人信息。若期货居间人在为您提供居间服务的过程中出现任何问题，请及时与本公司(营业部)联系，我们将竭诚为您服务！</w:t>
      </w:r>
    </w:p>
    <w:p>
      <w:pPr>
        <w:widowControl/>
        <w:spacing w:line="360" w:lineRule="auto"/>
        <w:ind w:firstLine="560" w:firstLineChars="200"/>
        <w:jc w:val="left"/>
        <w:rPr>
          <w:rFonts w:hint="eastAsia" w:ascii="仿宋" w:hAnsi="仿宋" w:eastAsia="仿宋" w:cs="仿宋"/>
          <w:kern w:val="0"/>
          <w:sz w:val="28"/>
          <w:szCs w:val="28"/>
        </w:rPr>
      </w:pPr>
      <w:r>
        <w:rPr>
          <w:rFonts w:hint="eastAsia" w:ascii="仿宋" w:hAnsi="仿宋" w:eastAsia="仿宋" w:cs="仿宋"/>
          <w:kern w:val="0"/>
          <w:sz w:val="28"/>
          <w:szCs w:val="28"/>
        </w:rPr>
        <w:t>官方网站：www.dlqh.com</w:t>
      </w:r>
    </w:p>
    <w:p>
      <w:pPr>
        <w:widowControl/>
        <w:spacing w:line="360" w:lineRule="auto"/>
        <w:ind w:firstLine="435"/>
        <w:jc w:val="left"/>
        <w:rPr>
          <w:rFonts w:hint="eastAsia" w:ascii="仿宋" w:hAnsi="仿宋" w:eastAsia="仿宋" w:cs="仿宋"/>
          <w:kern w:val="0"/>
          <w:sz w:val="28"/>
          <w:szCs w:val="28"/>
        </w:rPr>
      </w:pPr>
      <w:r>
        <w:rPr>
          <w:rFonts w:hint="eastAsia" w:ascii="仿宋" w:hAnsi="仿宋" w:eastAsia="仿宋" w:cs="仿宋"/>
          <w:kern w:val="0"/>
          <w:sz w:val="28"/>
          <w:szCs w:val="28"/>
        </w:rPr>
        <w:t> </w:t>
      </w:r>
    </w:p>
    <w:p>
      <w:pPr>
        <w:widowControl/>
        <w:spacing w:line="360" w:lineRule="auto"/>
        <w:ind w:firstLine="435"/>
        <w:jc w:val="left"/>
        <w:rPr>
          <w:rFonts w:hint="eastAsia" w:ascii="仿宋" w:hAnsi="仿宋" w:eastAsia="仿宋" w:cs="仿宋"/>
          <w:kern w:val="0"/>
          <w:sz w:val="28"/>
          <w:szCs w:val="28"/>
        </w:rPr>
      </w:pPr>
      <w:r>
        <w:rPr>
          <w:rFonts w:hint="eastAsia" w:ascii="仿宋" w:hAnsi="仿宋" w:eastAsia="仿宋" w:cs="仿宋"/>
          <w:kern w:val="0"/>
          <w:sz w:val="28"/>
          <w:szCs w:val="28"/>
        </w:rPr>
        <w:t xml:space="preserve">                                   上海大陆期货有限公司</w:t>
      </w:r>
    </w:p>
    <w:p>
      <w:pPr>
        <w:widowControl/>
        <w:spacing w:line="360" w:lineRule="auto"/>
        <w:ind w:firstLine="435"/>
        <w:jc w:val="left"/>
        <w:rPr>
          <w:rFonts w:hint="eastAsia" w:ascii="仿宋" w:hAnsi="仿宋" w:eastAsia="仿宋" w:cs="仿宋"/>
          <w:kern w:val="0"/>
          <w:sz w:val="28"/>
          <w:szCs w:val="28"/>
        </w:rPr>
      </w:pPr>
      <w:r>
        <w:rPr>
          <w:rFonts w:hint="eastAsia" w:ascii="仿宋" w:hAnsi="仿宋" w:eastAsia="仿宋" w:cs="仿宋"/>
          <w:kern w:val="0"/>
          <w:sz w:val="28"/>
          <w:szCs w:val="28"/>
        </w:rPr>
        <w:t> </w:t>
      </w:r>
    </w:p>
    <w:p>
      <w:pPr>
        <w:widowControl/>
        <w:spacing w:line="360" w:lineRule="auto"/>
        <w:ind w:firstLine="435"/>
        <w:jc w:val="left"/>
        <w:rPr>
          <w:rFonts w:hint="eastAsia" w:ascii="仿宋" w:hAnsi="仿宋" w:eastAsia="仿宋" w:cs="仿宋"/>
          <w:kern w:val="0"/>
          <w:sz w:val="28"/>
          <w:szCs w:val="28"/>
        </w:rPr>
      </w:pPr>
      <w:r>
        <w:rPr>
          <w:rFonts w:hint="eastAsia" w:ascii="仿宋" w:hAnsi="仿宋" w:eastAsia="仿宋" w:cs="仿宋"/>
          <w:kern w:val="0"/>
          <w:sz w:val="28"/>
          <w:szCs w:val="28"/>
        </w:rPr>
        <w:t> </w:t>
      </w:r>
    </w:p>
    <w:p>
      <w:pPr>
        <w:widowControl/>
        <w:spacing w:line="360" w:lineRule="auto"/>
        <w:ind w:firstLine="435"/>
        <w:jc w:val="left"/>
        <w:rPr>
          <w:rFonts w:hint="eastAsia" w:ascii="仿宋" w:hAnsi="仿宋" w:eastAsia="仿宋" w:cs="仿宋"/>
          <w:kern w:val="0"/>
          <w:sz w:val="28"/>
          <w:szCs w:val="28"/>
        </w:rPr>
      </w:pPr>
      <w:r>
        <w:rPr>
          <w:rFonts w:hint="eastAsia" w:ascii="仿宋" w:hAnsi="仿宋" w:eastAsia="仿宋" w:cs="仿宋"/>
          <w:kern w:val="0"/>
          <w:sz w:val="28"/>
          <w:szCs w:val="28"/>
        </w:rPr>
        <w:t> </w:t>
      </w:r>
    </w:p>
    <w:p>
      <w:pPr>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8D1"/>
    <w:rsid w:val="00007D37"/>
    <w:rsid w:val="00013042"/>
    <w:rsid w:val="00057F71"/>
    <w:rsid w:val="0024185D"/>
    <w:rsid w:val="00241C55"/>
    <w:rsid w:val="0026273A"/>
    <w:rsid w:val="0027417F"/>
    <w:rsid w:val="00286314"/>
    <w:rsid w:val="003115CA"/>
    <w:rsid w:val="003407E1"/>
    <w:rsid w:val="003F01F2"/>
    <w:rsid w:val="003F6EBA"/>
    <w:rsid w:val="004601D9"/>
    <w:rsid w:val="004D3A5F"/>
    <w:rsid w:val="00500B23"/>
    <w:rsid w:val="00667E3B"/>
    <w:rsid w:val="00705BEE"/>
    <w:rsid w:val="00706EAB"/>
    <w:rsid w:val="00847725"/>
    <w:rsid w:val="0087516E"/>
    <w:rsid w:val="008D0A47"/>
    <w:rsid w:val="00932706"/>
    <w:rsid w:val="00950AA7"/>
    <w:rsid w:val="009738D1"/>
    <w:rsid w:val="00A00C71"/>
    <w:rsid w:val="00B12AD7"/>
    <w:rsid w:val="00B51162"/>
    <w:rsid w:val="00BB0359"/>
    <w:rsid w:val="00C81123"/>
    <w:rsid w:val="00CF3C62"/>
    <w:rsid w:val="00D17C6E"/>
    <w:rsid w:val="00D22F45"/>
    <w:rsid w:val="00D577D3"/>
    <w:rsid w:val="00DA7615"/>
    <w:rsid w:val="00E538C7"/>
    <w:rsid w:val="00EE06F0"/>
    <w:rsid w:val="00EF1BC8"/>
    <w:rsid w:val="00F27688"/>
    <w:rsid w:val="00FC0B48"/>
    <w:rsid w:val="251F0F00"/>
    <w:rsid w:val="2D040EBD"/>
    <w:rsid w:val="5A337EE9"/>
    <w:rsid w:val="5AB91117"/>
    <w:rsid w:val="654A5314"/>
    <w:rsid w:val="6CCF7CBC"/>
    <w:rsid w:val="71C7209F"/>
    <w:rsid w:val="76C353CA"/>
    <w:rsid w:val="7BDA3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列出段落1"/>
    <w:basedOn w:val="1"/>
    <w:qFormat/>
    <w:uiPriority w:val="0"/>
    <w:pPr>
      <w:ind w:firstLine="420" w:firstLineChars="200"/>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162</Words>
  <Characters>929</Characters>
  <Lines>7</Lines>
  <Paragraphs>2</Paragraphs>
  <TotalTime>0</TotalTime>
  <ScaleCrop>false</ScaleCrop>
  <LinksUpToDate>false</LinksUpToDate>
  <CharactersWithSpaces>1089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2017-11-16T06:03:00Z</dcterms:created>
  <dc:creator>dalu</dc:creator>
  <cp:lastModifiedBy>韦巍</cp:lastModifiedBy>
  <dcterms:modified xsi:type="dcterms:W3CDTF">2019-01-16T02:09:58Z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